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DE26" w14:textId="08A49746" w:rsidR="00E467B7" w:rsidRDefault="00E467B7" w:rsidP="009328BA">
      <w:r>
        <w:rPr>
          <w:noProof/>
        </w:rPr>
        <w:drawing>
          <wp:inline distT="0" distB="0" distL="0" distR="0" wp14:anchorId="2D4C0982" wp14:editId="1119734D">
            <wp:extent cx="3657600" cy="3647440"/>
            <wp:effectExtent l="0" t="0" r="0" b="0"/>
            <wp:docPr id="2" name="Picture 2" descr="A blurry image of a c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MeninasDicke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3C767D" w14:textId="77777777" w:rsidR="00E467B7" w:rsidRPr="00E467B7" w:rsidRDefault="00E467B7" w:rsidP="00E467B7">
      <w:pPr>
        <w:spacing w:line="240" w:lineRule="auto"/>
        <w:contextualSpacing/>
        <w:rPr>
          <w:i/>
          <w:iCs/>
          <w:sz w:val="18"/>
          <w:szCs w:val="18"/>
        </w:rPr>
      </w:pPr>
      <w:r w:rsidRPr="00E467B7">
        <w:rPr>
          <w:i/>
          <w:iCs/>
          <w:sz w:val="18"/>
          <w:szCs w:val="18"/>
        </w:rPr>
        <w:t>Title: Las Meninas</w:t>
      </w:r>
    </w:p>
    <w:p w14:paraId="7D9A85D4" w14:textId="77777777" w:rsidR="00E467B7" w:rsidRPr="00E467B7" w:rsidRDefault="00E467B7" w:rsidP="00E467B7">
      <w:pPr>
        <w:spacing w:line="240" w:lineRule="auto"/>
        <w:contextualSpacing/>
        <w:rPr>
          <w:i/>
          <w:iCs/>
          <w:sz w:val="18"/>
          <w:szCs w:val="18"/>
        </w:rPr>
      </w:pPr>
      <w:r w:rsidRPr="00E467B7">
        <w:rPr>
          <w:i/>
          <w:iCs/>
          <w:sz w:val="18"/>
          <w:szCs w:val="18"/>
        </w:rPr>
        <w:t>Medium: oil on canvas</w:t>
      </w:r>
    </w:p>
    <w:p w14:paraId="2C0D0FED" w14:textId="77777777" w:rsidR="00E467B7" w:rsidRPr="00E467B7" w:rsidRDefault="00E467B7" w:rsidP="00E467B7">
      <w:pPr>
        <w:spacing w:line="240" w:lineRule="auto"/>
        <w:contextualSpacing/>
        <w:rPr>
          <w:i/>
          <w:iCs/>
          <w:sz w:val="18"/>
          <w:szCs w:val="18"/>
        </w:rPr>
      </w:pPr>
      <w:r w:rsidRPr="00E467B7">
        <w:rPr>
          <w:i/>
          <w:iCs/>
          <w:sz w:val="18"/>
          <w:szCs w:val="18"/>
        </w:rPr>
        <w:t>Dimensions: 40.5 x 40.5 cm</w:t>
      </w:r>
    </w:p>
    <w:p w14:paraId="6744FD49" w14:textId="0C28BEF5" w:rsidR="00E467B7" w:rsidRPr="00E467B7" w:rsidRDefault="00E467B7" w:rsidP="00E467B7">
      <w:pPr>
        <w:spacing w:line="240" w:lineRule="auto"/>
        <w:contextualSpacing/>
        <w:rPr>
          <w:i/>
          <w:iCs/>
          <w:sz w:val="18"/>
          <w:szCs w:val="18"/>
        </w:rPr>
      </w:pPr>
      <w:r w:rsidRPr="00E467B7">
        <w:rPr>
          <w:i/>
          <w:iCs/>
          <w:sz w:val="18"/>
          <w:szCs w:val="18"/>
        </w:rPr>
        <w:t>Date: 2020</w:t>
      </w:r>
    </w:p>
    <w:p w14:paraId="08C25F59" w14:textId="77777777" w:rsidR="00E467B7" w:rsidRDefault="00E467B7" w:rsidP="009328BA"/>
    <w:p w14:paraId="2C26FC09" w14:textId="4D9328AA" w:rsidR="004D7FBF" w:rsidRDefault="004D7FBF" w:rsidP="009328BA">
      <w:r>
        <w:t>LAS MENINAS</w:t>
      </w:r>
    </w:p>
    <w:p w14:paraId="2BE2C9E9" w14:textId="563FDF16" w:rsidR="004D7FBF" w:rsidRDefault="004D7FBF" w:rsidP="009328BA">
      <w:r>
        <w:t>Pip Dickens</w:t>
      </w:r>
    </w:p>
    <w:p w14:paraId="33AB0920" w14:textId="02EBD3BF" w:rsidR="00D60E38" w:rsidRDefault="00D60E38" w:rsidP="009328BA">
      <w:r w:rsidRPr="00D60E38">
        <w:t>In November 2017 I had a solo exhibit</w:t>
      </w:r>
      <w:r>
        <w:t>i</w:t>
      </w:r>
      <w:r w:rsidRPr="00D60E38">
        <w:t>on, MIRRORS</w:t>
      </w:r>
      <w:r>
        <w:t xml:space="preserve"> which began as an exploration into mirrors and reflections</w:t>
      </w:r>
      <w:r w:rsidR="0010144A">
        <w:t>.  S</w:t>
      </w:r>
      <w:r>
        <w:t>ome of these</w:t>
      </w:r>
      <w:r w:rsidR="0010144A">
        <w:t xml:space="preserve"> paintings</w:t>
      </w:r>
      <w:r>
        <w:t xml:space="preserve"> considered the </w:t>
      </w:r>
      <w:r w:rsidR="0010144A">
        <w:t xml:space="preserve">painted </w:t>
      </w:r>
      <w:r>
        <w:t>portrait</w:t>
      </w:r>
      <w:r w:rsidR="0010144A">
        <w:t xml:space="preserve"> as </w:t>
      </w:r>
      <w:r w:rsidR="004D7FBF">
        <w:t>a</w:t>
      </w:r>
      <w:r w:rsidR="0010144A">
        <w:t xml:space="preserve"> kind of mirror</w:t>
      </w:r>
      <w:r>
        <w:t>,</w:t>
      </w:r>
      <w:r w:rsidR="0010144A">
        <w:t xml:space="preserve"> or</w:t>
      </w:r>
      <w:r>
        <w:t xml:space="preserve"> the </w:t>
      </w:r>
      <w:r w:rsidR="0010144A">
        <w:t>experience</w:t>
      </w:r>
      <w:r>
        <w:t xml:space="preserve"> of self-reflection</w:t>
      </w:r>
      <w:r w:rsidR="0010144A">
        <w:t xml:space="preserve"> and </w:t>
      </w:r>
      <w:r w:rsidR="00C61512">
        <w:t>analysis</w:t>
      </w:r>
      <w:r>
        <w:t xml:space="preserve"> and </w:t>
      </w:r>
      <w:r w:rsidR="0010144A">
        <w:t>question</w:t>
      </w:r>
      <w:r w:rsidR="005E3168">
        <w:t>ed</w:t>
      </w:r>
      <w:r>
        <w:t xml:space="preserve"> the </w:t>
      </w:r>
      <w:r w:rsidR="0010144A">
        <w:t xml:space="preserve">contemporary urge to check one’s existence with a </w:t>
      </w:r>
      <w:r>
        <w:t xml:space="preserve">selfie.  </w:t>
      </w:r>
      <w:r w:rsidR="0010144A">
        <w:t>The resultant exhibition was</w:t>
      </w:r>
      <w:r>
        <w:t xml:space="preserve"> a strange grouping of paintings th</w:t>
      </w:r>
      <w:r w:rsidR="0010144A">
        <w:t>a</w:t>
      </w:r>
      <w:r>
        <w:t xml:space="preserve">t </w:t>
      </w:r>
      <w:r w:rsidR="005E3168">
        <w:t>offered a</w:t>
      </w:r>
      <w:r w:rsidR="0010144A">
        <w:t xml:space="preserve"> variety of portals that might exist for us to climb through and view </w:t>
      </w:r>
      <w:r w:rsidR="006F46C2">
        <w:t xml:space="preserve">ourselves (or others) </w:t>
      </w:r>
      <w:r w:rsidR="0010144A">
        <w:t>from differ</w:t>
      </w:r>
      <w:r w:rsidR="005E3168">
        <w:t>ing</w:t>
      </w:r>
      <w:r w:rsidR="0010144A">
        <w:t xml:space="preserve"> perspective</w:t>
      </w:r>
      <w:r w:rsidR="005E3168">
        <w:t>s</w:t>
      </w:r>
      <w:r w:rsidR="006F46C2">
        <w:t>,</w:t>
      </w:r>
      <w:r w:rsidR="0010144A">
        <w:t xml:space="preserve"> </w:t>
      </w:r>
      <w:r>
        <w:t>familiar and unfamiliar.</w:t>
      </w:r>
    </w:p>
    <w:p w14:paraId="3266B83C" w14:textId="3C5F0375" w:rsidR="0010144A" w:rsidRDefault="0010144A" w:rsidP="0010144A">
      <w:r>
        <w:rPr>
          <w:i/>
          <w:iCs/>
        </w:rPr>
        <w:t xml:space="preserve">‘Las Meninas’ </w:t>
      </w:r>
      <w:r>
        <w:t>is one such environment – a puzzle picture that teases and seduces.</w:t>
      </w:r>
      <w:r w:rsidRPr="0010144A">
        <w:t xml:space="preserve"> </w:t>
      </w:r>
      <w:r>
        <w:t xml:space="preserve">When Foucault says of </w:t>
      </w:r>
      <w:r w:rsidR="005E3168">
        <w:t>it</w:t>
      </w:r>
      <w:r>
        <w:t>: “But it isn’t a picture; it is a mirror” what can be reflected are a range of interpretations – a virtual unreality perhaps.</w:t>
      </w:r>
    </w:p>
    <w:p w14:paraId="60D79135" w14:textId="75977905" w:rsidR="0010144A" w:rsidRDefault="006F46C2" w:rsidP="0010144A">
      <w:pPr>
        <w:rPr>
          <w:i/>
          <w:iCs/>
        </w:rPr>
      </w:pPr>
      <w:r>
        <w:t>The painting in this exhibition is one of three</w:t>
      </w:r>
      <w:r w:rsidR="004D7FBF">
        <w:t>,</w:t>
      </w:r>
      <w:r>
        <w:t xml:space="preserve"> small ‘propositions’ that relate to the great work.  They pick up on an idea from the MIRRORS exhibition, namely a painting entitled ‘</w:t>
      </w:r>
      <w:r>
        <w:rPr>
          <w:i/>
          <w:iCs/>
        </w:rPr>
        <w:t>Dreaming Girl 3 (Infanta)’.</w:t>
      </w:r>
      <w:r>
        <w:t xml:space="preserve">  Margarita </w:t>
      </w:r>
      <w:r w:rsidR="004D7FBF">
        <w:t>Teresa</w:t>
      </w:r>
      <w:r>
        <w:t xml:space="preserve"> was married off to her Uncle (and first cousin), Leopold I: </w:t>
      </w:r>
      <w:r w:rsidRPr="006F46C2">
        <w:t>Holy Roman Emperor, King of Hungary, Croatia, and Bohemia</w:t>
      </w:r>
      <w:r>
        <w:t xml:space="preserve"> at the age of 15 and died at 21 years following illness and weakened by four childbirths and miscarriages.  From an early age Velazquez had been commissioned to </w:t>
      </w:r>
      <w:r w:rsidR="00DB2D8C">
        <w:t xml:space="preserve">make portraits of Margarita Teresa both for the court and to send to the court of Leopold </w:t>
      </w:r>
      <w:r w:rsidR="005E3168">
        <w:t>(</w:t>
      </w:r>
      <w:r w:rsidR="00DB2D8C">
        <w:t>as early as 1653</w:t>
      </w:r>
      <w:r w:rsidR="005E3168">
        <w:t>)</w:t>
      </w:r>
      <w:r w:rsidR="00DB2D8C">
        <w:t xml:space="preserve"> when Marg</w:t>
      </w:r>
      <w:r w:rsidR="007B169A">
        <w:t>a</w:t>
      </w:r>
      <w:r w:rsidR="00DB2D8C">
        <w:t xml:space="preserve">rita </w:t>
      </w:r>
      <w:r w:rsidR="004D7FBF">
        <w:t>Teresa</w:t>
      </w:r>
      <w:r w:rsidR="00DB2D8C">
        <w:t xml:space="preserve"> was just 2 years old </w:t>
      </w:r>
      <w:r w:rsidR="00DB2D8C" w:rsidRPr="00DB2D8C">
        <w:t>(</w:t>
      </w:r>
      <w:r w:rsidR="00DB2D8C" w:rsidRPr="00DB2D8C">
        <w:rPr>
          <w:i/>
          <w:iCs/>
        </w:rPr>
        <w:t>‘</w:t>
      </w:r>
      <w:r w:rsidR="00DB2D8C" w:rsidRPr="00DB2D8C">
        <w:rPr>
          <w:i/>
          <w:iCs/>
        </w:rPr>
        <w:t>Infanta Margarita Teresa in pink dress</w:t>
      </w:r>
      <w:r w:rsidR="00DB2D8C">
        <w:rPr>
          <w:i/>
          <w:iCs/>
        </w:rPr>
        <w:t>).</w:t>
      </w:r>
    </w:p>
    <w:p w14:paraId="3ADE6F9C" w14:textId="27F57BC7" w:rsidR="00DB2D8C" w:rsidRDefault="00DB2D8C" w:rsidP="0010144A">
      <w:r>
        <w:t xml:space="preserve">My response to </w:t>
      </w:r>
      <w:r w:rsidRPr="005E3168">
        <w:rPr>
          <w:i/>
          <w:iCs/>
        </w:rPr>
        <w:t>‘Las Meninas’</w:t>
      </w:r>
      <w:r>
        <w:t xml:space="preserve"> is the focus of the guarding of the precious political chattel, Margarita Teresa by Las Meninas.  Are they benevolent guards or wardens – caring protectors but charged with her restriction</w:t>
      </w:r>
      <w:r w:rsidR="007B169A">
        <w:t>?</w:t>
      </w:r>
      <w:r>
        <w:t xml:space="preserve">  Just as the </w:t>
      </w:r>
      <w:r w:rsidR="007B169A">
        <w:t xml:space="preserve">fashionably exaggerated </w:t>
      </w:r>
      <w:r w:rsidR="007B169A" w:rsidRPr="007B169A">
        <w:rPr>
          <w:i/>
          <w:iCs/>
        </w:rPr>
        <w:t xml:space="preserve">guardainfante </w:t>
      </w:r>
      <w:r w:rsidR="007B169A" w:rsidRPr="007B169A">
        <w:t>(bulkier-style farthingale</w:t>
      </w:r>
      <w:r w:rsidR="007B169A">
        <w:t>*</w:t>
      </w:r>
      <w:r w:rsidR="007B169A">
        <w:rPr>
          <w:rStyle w:val="EndnoteReference"/>
        </w:rPr>
        <w:endnoteReference w:id="1"/>
      </w:r>
      <w:r w:rsidR="007B169A" w:rsidRPr="007B169A">
        <w:t xml:space="preserve"> of French origin)</w:t>
      </w:r>
      <w:r w:rsidR="007B169A">
        <w:t xml:space="preserve"> imprisons the little princess, the restriction of space, reach and isolation are contained within this silken cage.  </w:t>
      </w:r>
    </w:p>
    <w:p w14:paraId="0F9A53A4" w14:textId="3A5A42FA" w:rsidR="007B169A" w:rsidRDefault="007B169A" w:rsidP="0010144A">
      <w:r>
        <w:t>The more I study this painting, the less I see a painting of privilege and care, rather, a holding cell populated with amusements and distractions.</w:t>
      </w:r>
    </w:p>
    <w:p w14:paraId="33C852AD" w14:textId="7D3E8BE4" w:rsidR="007B169A" w:rsidRPr="007B169A" w:rsidRDefault="007B169A" w:rsidP="0010144A">
      <w:r>
        <w:t xml:space="preserve">In my offering </w:t>
      </w:r>
      <w:r w:rsidR="000E7255">
        <w:t>‘</w:t>
      </w:r>
      <w:r>
        <w:rPr>
          <w:i/>
          <w:iCs/>
        </w:rPr>
        <w:t>Las Meninas</w:t>
      </w:r>
      <w:r w:rsidR="000E7255">
        <w:rPr>
          <w:i/>
          <w:iCs/>
        </w:rPr>
        <w:t>’</w:t>
      </w:r>
      <w:r w:rsidR="00C61512">
        <w:rPr>
          <w:i/>
          <w:iCs/>
        </w:rPr>
        <w:t xml:space="preserve"> </w:t>
      </w:r>
      <w:r>
        <w:t xml:space="preserve">are transformed into Doberman Pinschers a renowned breed whose qualities are intelligence, fearlessness, loyalty, obedience and above all </w:t>
      </w:r>
      <w:r w:rsidR="005E3168">
        <w:t xml:space="preserve">the most </w:t>
      </w:r>
      <w:r>
        <w:t xml:space="preserve">vigilant </w:t>
      </w:r>
      <w:r w:rsidR="004D7FBF">
        <w:t>guard</w:t>
      </w:r>
      <w:r>
        <w:t xml:space="preserve"> dog.</w:t>
      </w:r>
    </w:p>
    <w:p w14:paraId="382C9C82" w14:textId="63C475E6" w:rsidR="0010144A" w:rsidRDefault="004D7FBF" w:rsidP="009328BA">
      <w:hyperlink r:id="rId8" w:history="1">
        <w:r w:rsidRPr="00F359EC">
          <w:rPr>
            <w:rStyle w:val="Hyperlink"/>
          </w:rPr>
          <w:t>https://www.pip-dickens.com/</w:t>
        </w:r>
      </w:hyperlink>
    </w:p>
    <w:p w14:paraId="07B03F1F" w14:textId="77777777" w:rsidR="004D7FBF" w:rsidRPr="0010144A" w:rsidRDefault="004D7FBF" w:rsidP="009328BA"/>
    <w:sectPr w:rsidR="004D7FBF" w:rsidRPr="00101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FF814" w14:textId="77777777" w:rsidR="007B169A" w:rsidRDefault="007B169A" w:rsidP="007B169A">
      <w:pPr>
        <w:spacing w:after="0" w:line="240" w:lineRule="auto"/>
      </w:pPr>
      <w:r>
        <w:separator/>
      </w:r>
    </w:p>
  </w:endnote>
  <w:endnote w:type="continuationSeparator" w:id="0">
    <w:p w14:paraId="10D7C83F" w14:textId="77777777" w:rsidR="007B169A" w:rsidRDefault="007B169A" w:rsidP="007B169A">
      <w:pPr>
        <w:spacing w:after="0" w:line="240" w:lineRule="auto"/>
      </w:pPr>
      <w:r>
        <w:continuationSeparator/>
      </w:r>
    </w:p>
  </w:endnote>
  <w:endnote w:id="1">
    <w:p w14:paraId="5F035274" w14:textId="2512B9C1" w:rsidR="007B169A" w:rsidRDefault="007B169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B169A">
        <w:t>a hooped petticoat or circular pad of fabric around the hips, formerly worn under women's skirts to extend and shape them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7B8B" w14:textId="77777777" w:rsidR="007B169A" w:rsidRDefault="007B169A" w:rsidP="007B169A">
      <w:pPr>
        <w:spacing w:after="0" w:line="240" w:lineRule="auto"/>
      </w:pPr>
      <w:r>
        <w:separator/>
      </w:r>
    </w:p>
  </w:footnote>
  <w:footnote w:type="continuationSeparator" w:id="0">
    <w:p w14:paraId="10F1BCA9" w14:textId="77777777" w:rsidR="007B169A" w:rsidRDefault="007B169A" w:rsidP="007B1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7A"/>
    <w:rsid w:val="000E7255"/>
    <w:rsid w:val="0010144A"/>
    <w:rsid w:val="004D7FBF"/>
    <w:rsid w:val="005E3168"/>
    <w:rsid w:val="006F46C2"/>
    <w:rsid w:val="007B169A"/>
    <w:rsid w:val="0086277A"/>
    <w:rsid w:val="009328BA"/>
    <w:rsid w:val="00C61512"/>
    <w:rsid w:val="00D60E38"/>
    <w:rsid w:val="00DB2D8C"/>
    <w:rsid w:val="00E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B474"/>
  <w15:chartTrackingRefBased/>
  <w15:docId w15:val="{69D19565-DD3A-4355-87DB-7F10DC9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B16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6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16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D7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p-dicken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B83A-CBA8-47E5-97E2-C591242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dickens</dc:creator>
  <cp:keywords/>
  <dc:description/>
  <cp:lastModifiedBy>pip dickens</cp:lastModifiedBy>
  <cp:revision>2</cp:revision>
  <cp:lastPrinted>2020-02-26T12:47:00Z</cp:lastPrinted>
  <dcterms:created xsi:type="dcterms:W3CDTF">2020-03-04T14:39:00Z</dcterms:created>
  <dcterms:modified xsi:type="dcterms:W3CDTF">2020-03-04T14:39:00Z</dcterms:modified>
</cp:coreProperties>
</file>